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Республика Таджикистан присоединилась к Конвенции 13 декабря </w:t>
      </w:r>
      <w:smartTag w:uri="urn:schemas-microsoft-com:office:smarttags" w:element="metricconverter">
        <w:smartTagPr>
          <w:attr w:name="ProductID" w:val="1997 г"/>
        </w:smartTagPr>
        <w:r w:rsidRPr="008A2719">
          <w:rPr>
            <w:rFonts w:ascii="Courier New" w:hAnsi="Courier New" w:cs="Courier New"/>
            <w:sz w:val="20"/>
          </w:rPr>
          <w:t>1997 г</w:t>
        </w:r>
      </w:smartTag>
      <w:r w:rsidRPr="008A2719">
        <w:rPr>
          <w:rFonts w:ascii="Courier New" w:hAnsi="Courier New" w:cs="Courier New"/>
          <w:sz w:val="20"/>
        </w:rPr>
        <w:t>. Республика Таджикистан депонировала документ о присоединении к Конвенции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7 января </w:t>
      </w:r>
      <w:smartTag w:uri="urn:schemas-microsoft-com:office:smarttags" w:element="metricconverter">
        <w:smartTagPr>
          <w:attr w:name="ProductID" w:val="1998 г"/>
        </w:smartTagPr>
        <w:r w:rsidRPr="008A2719">
          <w:rPr>
            <w:rFonts w:ascii="Courier New" w:hAnsi="Courier New" w:cs="Courier New"/>
            <w:sz w:val="20"/>
          </w:rPr>
          <w:t>1998 г</w:t>
        </w:r>
      </w:smartTag>
      <w:r w:rsidRPr="008A2719">
        <w:rPr>
          <w:rFonts w:ascii="Courier New" w:hAnsi="Courier New" w:cs="Courier New"/>
          <w:sz w:val="20"/>
        </w:rPr>
        <w:t>.</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Для Республики Таджикистан Конвенция вступила в силу 7 апреля </w:t>
      </w:r>
      <w:smartTag w:uri="urn:schemas-microsoft-com:office:smarttags" w:element="metricconverter">
        <w:smartTagPr>
          <w:attr w:name="ProductID" w:val="1998 г"/>
        </w:smartTagPr>
        <w:r w:rsidRPr="008A2719">
          <w:rPr>
            <w:rFonts w:ascii="Courier New" w:hAnsi="Courier New" w:cs="Courier New"/>
            <w:sz w:val="20"/>
          </w:rPr>
          <w:t>1998 г</w:t>
        </w:r>
      </w:smartTag>
      <w:r w:rsidRPr="008A2719">
        <w:rPr>
          <w:rFonts w:ascii="Courier New" w:hAnsi="Courier New" w:cs="Courier New"/>
          <w:sz w:val="20"/>
        </w:rPr>
        <w:t>.</w:t>
      </w:r>
    </w:p>
    <w:p w:rsidR="000C43DD" w:rsidRPr="008A2719" w:rsidRDefault="000C43DD" w:rsidP="000C43DD">
      <w:pPr>
        <w:rPr>
          <w:rFonts w:ascii="Courier New" w:hAnsi="Courier New" w:cs="Courier New"/>
          <w:b/>
          <w:sz w:val="20"/>
        </w:rPr>
      </w:pPr>
      <w:r w:rsidRPr="008A2719">
        <w:rPr>
          <w:rFonts w:ascii="Courier New" w:hAnsi="Courier New" w:cs="Courier New"/>
          <w:sz w:val="20"/>
        </w:rPr>
        <w:t xml:space="preserve">                    </w:t>
      </w:r>
      <w:r w:rsidRPr="008A2719">
        <w:rPr>
          <w:rFonts w:ascii="Courier New" w:hAnsi="Courier New" w:cs="Courier New"/>
          <w:b/>
          <w:sz w:val="20"/>
        </w:rPr>
        <w:t>ОРГАНИЗАЦИЯ ОБЪЕДИНЕННЫХ НАЦИЙ</w:t>
      </w:r>
    </w:p>
    <w:p w:rsidR="000C43DD" w:rsidRPr="008A2719" w:rsidRDefault="000C43DD" w:rsidP="000C43DD">
      <w:pPr>
        <w:rPr>
          <w:rFonts w:ascii="Courier New" w:hAnsi="Courier New" w:cs="Courier New"/>
          <w:b/>
          <w:sz w:val="20"/>
        </w:rPr>
      </w:pPr>
      <w:r w:rsidRPr="008A2719">
        <w:rPr>
          <w:rFonts w:ascii="Courier New" w:hAnsi="Courier New" w:cs="Courier New"/>
          <w:b/>
          <w:sz w:val="20"/>
        </w:rPr>
        <w:t xml:space="preserve">               РАМОЧНАЯ КОНВЕНЦИЯ ОБ ИЗМЕНЕНИИ КЛИМАТА</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Стороны настоящей Конвенции,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признавая, что изменение климата Земли и его неблагоприятные последствия являются предметом общей озабоченности человечества,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будучи озабочены тем,  что в результате человеческой деятельности произошло  существенное увеличение концентрации парниковых газов в атмосфере, что такое увеличение усиливает естественный парниковый эффект и что это приведет, в среднем, к дополнительному потеплению поверхности и атмосферы Земли и может оказать неблагоприятное  воздействие  на природные экосистемы и человечество,</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отмечая, что наибольшая доля имевших место в прошлом  и  нынешних глобальных  выбросов  парниковых  газов приходится на развитые страны, что уровень выбросов на душу населения в развивающихся странах все еще сравнительно низок и что доля глобальных выбросов, производимых в развивающихся странах,  будет возрастать в связи с удовлетворением их социальных нужд и потребностей в области развития,</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учитывая роль и важность в наземных и морских экосистемах  поглотителей и накопителей парниковых газов,</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отмечая многочисленные неопределенности прогнозов изменения  климата, в частности в отношении их сроков, масштабов и региональных особенностей,</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признавая, что глобальный характер изменения климата требует максимально широкого сотрудничества всех стран и их участия в деятельности по эффективному и надлежащему международному реагированию сообразно их общей,  но дифференцированной ответственности и реальным возможностям, а также их социальным и экономическим условиям,</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ссылаясь на соответствующие положения Декларации Конференции  Организации  Объединенных  Наций по проблемам окружающей человека среды, принятой в Стокгольме 16 июня 1972 года,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напоминая, что  в соответствии с Уставом Организации Объединенных Наций и принципами международного права государства  имеют  суверенное право разрабатывать свои собственные ресурсы согласно своей политике в области окружающей среды и развития и несут ответственность за обеспечение того,  чтобы деятельность в рамках их юрисдикции или контроля не наносила ущерба окружающей среде других государств или районов за пределами действия национальной юрисдикции,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вновь подтверждая принцип суверенитета государств в международном сотрудничестве в деле реагирования на изменение климата,</w:t>
      </w:r>
    </w:p>
    <w:p w:rsidR="000C43DD" w:rsidRPr="008A2719" w:rsidRDefault="000C43DD" w:rsidP="000C43DD">
      <w:pPr>
        <w:rPr>
          <w:rFonts w:ascii="Courier New" w:hAnsi="Courier New" w:cs="Courier New"/>
          <w:sz w:val="20"/>
        </w:rPr>
      </w:pPr>
      <w:r w:rsidRPr="008A2719">
        <w:rPr>
          <w:rFonts w:ascii="Courier New" w:hAnsi="Courier New" w:cs="Courier New"/>
          <w:sz w:val="20"/>
        </w:rPr>
        <w:lastRenderedPageBreak/>
        <w:t xml:space="preserve">     признавая, что государствам следует ввести в действие эффективное законодательство  в области окружающей среды,  что экологические стандарты,  цели и приоритеты в области управления должны отражать те  аспекты окружающей среды и развития,  в отношении которых они применяются,  и что стандарты, применяемые некоторыми странами, могут быть неуместными  и  необоснованными с точки зрения экономических и социальных издержек для других стран, в частности развивающихся стран,</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ссылаясь на  положение  резолюции 441228 Генеральной Ассамблеи от 22 декабря 1989 года о Конференции Организации Объединенных  Наций  по окружающей  среде и развитию и резолюций 43153 от 6 декабря 1988 года, 441207 от 22 декабря 1989 года,  451212 от  21 декабря  1990  года  и 461169 от 19 декабря 1991 года об охране глобального климата в интересах нынешнего и будущих поколений человечества,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ссылаясь также  на положения резолюции 441206 Генеральной Ассамблеи от 22 декабря 1989 года о возможных неблагоприятных  последствиях повышения уровня моря для островов и прибрежных районов, в особенности низинных прибрежных районов,  и на соответствующие положения революции 441172  Генеральной Ассамблеи от 19 декабря 1989 года об осуществлении Плана действия по борьбе с опустыниванием,</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ссылаясь далее на Венскую конвенцию 1985 года об охране озонового слоя и Монреальский протокол 1987 года по веществам,  разрушающим озоновый слой, с изменениями и поправками от 29 июня 1990 года,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принимая к сведению Декларацию министров, принятую 7 ноября 1990 года на второй Всемирной климатической конференции,  сознавая ценность аналитической работы,  которая осуществляется многими государствами  в области изменения климата,  и важность вклада, вносимого Всемирной метеорологической организацией,  Программой Организации Объединенных Наций  по окружающей среде и другими органами, организациями и органами системы Организации Объединенных Наций, а также другими международными и межправительственными органами в процесс обмена результатами научных исследований и координации исследований,</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признавая, что меры,  требующиеся для понимания и решения проблем изменения климата,  будут наиболее эффективными с экологической, социальной и экономической точек зрения в том случае, если они будут основаны на соответствующих научных, технических и экономических соображениях и будут постоянно пересматриваться в свете новых результатов, полученных в этих областях,  признавая возможность экономической обоснованности  самих  мер по решению проблем изменения климата,  а также их способность содействовать решению других экологических проблем,</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признавая также  необходимость незамедлительного  принятия в качестве первого шага развитыми странами гибких  мер на  основе  четких приоритетов  в направлении разработки всеобъемлющих стратегий реагирования на глобальном, национальном и, в случае согласования, региональном уровнях,  которые охватывали бы все парниковые газы с должным учетом их относительной роли в усилении парникового эффекта,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признавая далее,  что низинные и другие небольшие островные страны,  страны с низинными прибрежными, засушливыми и попузасушливыми районами или районами,  подверженными наводнениям, засухе и опустыниванию,  и развивающиеся страны с уязвимыми горными экосистемами особенно чувствительны к неблагоприятным последствиям изменения климата,</w:t>
      </w:r>
    </w:p>
    <w:p w:rsidR="000C43DD" w:rsidRPr="008A2719" w:rsidRDefault="000C43DD" w:rsidP="000C43DD">
      <w:pPr>
        <w:rPr>
          <w:rFonts w:ascii="Courier New" w:hAnsi="Courier New" w:cs="Courier New"/>
          <w:sz w:val="20"/>
        </w:rPr>
      </w:pPr>
      <w:r w:rsidRPr="008A2719">
        <w:rPr>
          <w:rFonts w:ascii="Courier New" w:hAnsi="Courier New" w:cs="Courier New"/>
          <w:sz w:val="20"/>
        </w:rPr>
        <w:lastRenderedPageBreak/>
        <w:t xml:space="preserve">     признавая особые трудности тех стран,  в частности  развивающихся стран, экономика которых особенно зависит от производства, использования и экспорта ископаемых видов топлива, проистекающие из мер но ограничению выбросов парниковых газов,</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подтверждая, что меры по реагированию на изменение климата должны быть скоординированы с общим комплексом мер по социальноэкономическому развитию, с тем чтобы не допустить неблагоприятного воздействия на него,  с  полным учетом законных приоритетных потребностей развивающихся стран в деле достижения устойчивого экономического роста и искоренения нищеты,</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признавая, что все страны,  в особенности развивающиеся  страны, нуждаются в доступе к ресурсам, необходимым для достижения устойчивого социально-экономического развития, и что для того, чтобы развивающиеся страны  продвинулись  в  направлении  этой цели, их энергопотребление должно возрастать с учетом возможностей достижения более высокой энергоэффективности  и борьбы с выбросами парниковых газов в целом,  в том числе путем применения новых технологий на условиях,  которые  делают такое применение выгодным с экономической и социальной точек зрения,</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будучи преисполнены решимости защитить климатическую  систему  в интересах нынешнего и будущих поколений,</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договорились о следующем:</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1</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Определения</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Для целей настоящей Конвенции: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1. "Неблагоприятные последствия изменения климата" означают изменения в физической среде или биоте, вызываемые изменением климата, которые оказывают значительное негативное влияние на состав, восстановительную  способность  или  продуктивность естественных и регулируемых экосистем, или на функционирование социально-экономических систем, или на здоровье и благополучие человека.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2. "Изменение климата" означает изменение климата,  которое прямо или косвенно обусловлено деятельностью человека, вызывающей изменения в составе глобальной атмосферы,  и накладывается на естественные колебания климата,  наблюдаемые на протяжении сопоставимых периодов времени.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3. "Климатическая система" означает совокупность атмосферы,  гидросферы, биосферы и геосферы и их взаимодействие.</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4. "Выбросы" означают эмиссию парниковых газов и/или их прекурсоров в атмосферу над конкретным районом и за конкретный период времени.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5. "Парниковые газы" означают такие газообразные составляющие атмосферы - как природного,  так и антропогенного происхождения, - которые поглощают и переизлучают инфракрасное излучение.</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6. "Региональная организация экономической интеграции"  означает организацию,  учрежденную суверенными государствами данного региона, в компетенцию которой входят вопросы,  регулируемые настоящей Конвенцией или </w:t>
      </w:r>
      <w:r w:rsidRPr="008A2719">
        <w:rPr>
          <w:rFonts w:ascii="Courier New" w:hAnsi="Courier New" w:cs="Courier New"/>
          <w:sz w:val="20"/>
        </w:rPr>
        <w:lastRenderedPageBreak/>
        <w:t>протоколами к ней,  и которая должным образом уполномочена в соответствии с ее  внутренними  процедурами подписывать,  ратифицировать, принимать  и утверждать соответствующие документы или присоединяться к ним.</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7. "Накопитель"  означает  компонент или компоненты климатической системы,  в которых происходит накопление парникового газа или прекурсора парникового газа.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8. "Поглотитель" означает любой процесс, вид деятельности или механизм,  который  абсорбирует  парниковый газ, аэрозоль или прекурсор парникового газа из атмосферы.</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9. "Источник" означает любой процесс или вид деятельности,  в результате которого в атмосферу поступают парниковый газ,  аэрозоль  или прекурсор парникового газа.</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2</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Цель</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Конечная цель настоящей Конвенции и всех связанных с ней правовых документов,  которые  может принять Конференция Сторон,  заключается в том,  чтобы добиться во исполнение соответствующих положений Конвенции стабилизации  концентраций парниковых газов в атмосфере на таком уровне, который не допускал бы опасного антропогенного воздействия на климатическую систему.  Такой уровень должен быть достигнут в сроки, достаточные для естественной адаптации  экосистем  к изменению  климата, позволяющие  не ставить под угрозу производство продовольствия и обеспечивающие дальнейшее экономическое развитие на устойчивой основе.</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3</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Принципы</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В своей деятельности по достижению цели Конвенции и осуществлению ее положений Стороны руководствуются, в частности, следующим:</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1. Сторонам  следует  защищать климатическую систему на благо нынешнего и будущих поколений человечества на основе справедливости и  в соответствии с их общей, но дифференцированной ответственностью и имеющимися у них возможностями. Соответственно, Сторонам, являющимся развитыми  странами,  следует  играть  ведущую роль в борьбе с изменением климата и его отрицательными последствиями.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2. Необходимо  в полной мере учесть конкретные потребности и особые обстоятельства Сторон, являющихся развивающимися странами, особенно тех, которые особо уязвимы по отношению к отрицательным последствиям изменения климата,  а также тех Сторон, которым в  соответствии  с настоящей Конвенцией придется нести несоразмерное или непосильное бремя, особенно Сторон, являющихся развивающимися странами.</w:t>
      </w:r>
    </w:p>
    <w:p w:rsidR="000C43DD" w:rsidRPr="008A2719" w:rsidRDefault="000C43DD" w:rsidP="000C43DD">
      <w:pPr>
        <w:rPr>
          <w:rFonts w:ascii="Courier New" w:hAnsi="Courier New" w:cs="Courier New"/>
          <w:sz w:val="20"/>
        </w:rPr>
      </w:pPr>
      <w:r w:rsidRPr="008A2719">
        <w:rPr>
          <w:rFonts w:ascii="Courier New" w:hAnsi="Courier New" w:cs="Courier New"/>
          <w:sz w:val="20"/>
        </w:rPr>
        <w:lastRenderedPageBreak/>
        <w:t xml:space="preserve">     3. Сторонам  следует  принимать предупредительные  меры  в целях прогнозирования, предотвращения или сведения к минимуму причин изменения  климата и смягчения его отрицательных последствий.  Там,  где существует угроза серьезного или необратимого ущерба,  недостаточная научная  определенность  не должна использоваться в качестве причины для отсрочки принятия таких мер, учитывая, что политика и меры, направленные на борьбу с изменением климата, должны быть экономически эффективными для обеспечения глобальных благ при наименьших  возможных  затратах. С этой целью такие политика и меры должны учитывать различные социально-экономические условия, быть всеобъемлющими, охватывать все соответствующие  источники,  поглотители и накопители парниковых газов и меры по адаптации и включать все экономические сектора. Усилия по реагированию на изменение климата могут предприниматься заинтересованными Сторонами на совместной основе.</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4. Стороны  имеют  право  на устойчивое развитие и должны ему содействовать. Политика и меры в области защиты климатической системы от антропогенных  изменений  должны  соответствовать конкретным условиям каждой Стороны и быть интегрированы с национальными программами развития, поскольку экономическое развитие имеет ключевое значение для принятия мер по реагированию на изменение климата.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5. Сторонам  следует сотрудничать в целях содействия установлению благоприятствующей и открытой международной экономической системы, которая  приводила бы к устойчивому экономическому росту и развитию всех Сторон,  особенно Сторон,  которые являются развивающимися  странами, позволяя им таким образом лучше реагировать на проблемы изменения климата.  Меры, принятые в целях борьбы с изменением климата, включая односторонние меры, не должны служить средством произвольной или необоснованной дискриминации или скрытого ограничения международной  торговли.</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4</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Обязательства</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1. Все стороны,  учитывая свою общую,  но дифференцированную  ответственность  и свои конкретные национальные и региональные приоритеты, цели и условия развития:</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a) разрабатывают,  периодически обновляют, публикуют и предоставляют Конференции Сторон в соответствии со статьей 12 национальные  кадастры  антропогенных выбросов из источников и абсорбции поглотителями всех парниковых газов,  не регулируемых Монреальским  протоколом,  используя сопоставимые методологии,  которые будут согласованы Конференцией Сторон;</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b) формулируют, осуществляют, публикуют и регулярно обновляют национальные и,  в соответствующих случаях, региональные программы, содержащие меры по смягчению последствий изменения климата путем решения проблемы антропогенных выбросов из источников и абсорбции поглотителями всех парниковых газов,  не регулируемых Монреальским протоколом,  и меры по содействию адекватной адаптации к изменению климата;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c) оказывают содействие и сотрудничают в разработке, применении и распространении,  включая передачу,  технологий, методов и процессов, приводящих к ограничению,  снижению или прекращению антропогенных выбросов парниковых </w:t>
      </w:r>
      <w:r w:rsidRPr="008A2719">
        <w:rPr>
          <w:rFonts w:ascii="Courier New" w:hAnsi="Courier New" w:cs="Courier New"/>
          <w:sz w:val="20"/>
        </w:rPr>
        <w:lastRenderedPageBreak/>
        <w:t>газов,  не регулируемых Монреальским  протоколом,  во всех соответствующих секторах,  включая энергетику, транспорт, промышленность, сельское хозяйство, лесное хозяйство и удаление отходов;</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d) оказывают  содействие рациональному использованию поглотителей и накопителей всех парниковых газов, не регулируемых Монреальским протоколом, включая биомассу, леса и океаны и другие наземные, прибрежные и морские экосистемы,  а также,  в соответствующих случаях,  оказывают содействие и сотрудничают в их охране и повышении их качества;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e) сотрудничают в принятии подготовительных мер с целью адаптации к последствиям изменения климата;  разрабатывают и развивают соответствующие комплексные планы по ведению хозяйства в прибрежной зоне, водным  ресурсам и сельскому хозяйству и по охране и восстановлению районов, особенно в Африке, пострадавших от засухи и опустынивания, а также наводнений;</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f) по мере возможности учитывают связанные с изменением  климата соображения при проведении своей соответствующей социальной,  экономической и экологической политики и принятии мер и используют  соответствующие методы, например оценки последствий, составленные и определенные на национальном уровне,  с целью свести к минимуму  отрицательные последствия  для  экономики,  здоровья  общества и качества окружающей среды проектов или мер,  осуществляемых ими с целью смягчения воздействия изменения климата или приспособления к нему;</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g) оказывают содействие и сотрудничают в проведении научных, технологических, технических, социально-экономических и других исследований,  систематических наблюдений и создании банков данных, связанных с климатической  системой  и предназначенных для углубления познаний,  а также уменьшения или устранения остающихся неопределенностей в отношении причин,  последствий, масштабов и сроков изменения климата и в отношении экономических и социальных последствий различных стратегий реагирования;</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h) оказывают содействие и сотрудничают в полном,  открытом и оперативном обмене соответствующей научной, технологической, технической, социально-экономической и юридической информацией, связанной с климатической системой и изменением климата, а также с экономическими и социальными последствиями различных стратегий реагирования;</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i) оказывают  содействие  и  сотрудничают  в области образования, подготовки кадров и просвещения населения по вопросам изменения климата и поощряют самое широкое участие в этом процессе,  в том числе неправительственных организаций; 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j) в соответствии со статьей 12 направляют Конференции Сторон информацию, касающуюся осуществления.</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2. Стороны,  являющиеся  развитыми  странами, и  другие Стороны, включенные в приложение 1,  берут на себя следующие конкретные  обязательства: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a) каждая  из этих Сторон проводит национальную политику* (* Сюда включены политика и меры,  проводимые региональными организациями экономической  интеграции)  и принимает соответствующие меры по смягчению последствий изменения климата путем  ограничения своих  антропогенных выбросов парниковых газов и защиты и повышения качества своих поглотителей и накопителей парниковых газов. Такие политика и меры продемонстрируют  лидерство развитых стран в изменении долгосрочных тенденций в плане антропогенных выбросов в соответствии с целью Конвенции, признавая тот факт,  что возвращение к концу нынешнего десятилетия к прежним уровням антропогенных выбросов двуокиси углерода и других  парниковых </w:t>
      </w:r>
      <w:r w:rsidRPr="008A2719">
        <w:rPr>
          <w:rFonts w:ascii="Courier New" w:hAnsi="Courier New" w:cs="Courier New"/>
          <w:sz w:val="20"/>
        </w:rPr>
        <w:lastRenderedPageBreak/>
        <w:t>газов,  не регулируемых Монреальским протоколом, будет способствовать такому изменению, и принимая во внимание различия в отправных точках и подходах этих Сторон,  в их экономических структурах и базах ресурсов, необходимость сохранения высоких и  устойчивых темпов  экономического роста, имеющиеся технологии и другие конкретные обстоятельства, а также необходимость справедливого и надлежащего вклада  каждой  из  этих Сторон в глобальные усилия по реализации данной цели.  Эти Стороны могут осуществлять такую политику и меры совместно с другими Сторонами и могут оказывать другим сторонам помощь в деле внесения вклада в достижение цели Конвенции и, в частности, цели настоящего подпункта;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b) в целях содействия прогрессу в этом направлении каждая из этих Сторон в соответствии со статьей 12 представляет в течение шести месяцев после вступления для нее в силу Конвенции, а впоследствии на периодической основе, подробную информацию о своих политике и мерах, о которых говорится в подпункте а выше, а также о прогнозируемых в связи с ними антропогенных выбросах из источников  и абсорбции  поглотителями парниковых газов,  не регулируемых Монреальским протоколом,  в течение периода,  указанного в подпункте и, с тем чтобы индивидуально или совместно вернуться к своим уровням антропогенных выбросов двуокиси углерода и других парниковых газов,  не регулируемых Монреальским протоколом  1990 года.  Конференция Сторон рассмотрит эту информацию на своей первой сессии;  а впоследствии будет проводить такое  рассмотрение  на периодической основе в соответствии со статьей 7;</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c) при расчете уровней выбросов из источников и абсорбции  поглотителями парниковых газов для целей подпункта b выше следует принимать во внимание наилучшие имеющиеся научные знания,  в том числе о  фактической  емкости  поглотителей и соответствующем влиянии таких газов на изменение климата.  Конференция Сторон рассматривает  и  согласовывает методологии  таких  расчетов  на  своей первой сессии,  а впоследствии рассматривает их на регулярной основе;</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d) Конференция  Сторон на своей первой сессии рассматривает адекватность подпунктов a и b выше.  Такое рассмотрение проводится в свете наилучшей  имеющейся  научной  информации и оценки изменения климата и его последствий,  а также соответствующей технической,  социальной  и экономической  информации.  На  основе такого рассмотрения Конференция Сторон предпринимает соответствующие действия, которые могут включать внесение поправок в обязательства, изложенные в подпунктах a и b выше. Конференция Сторон на своей первой сессии принимает  также  решение  в отношении критериев совместного осуществления, как указано в подпункт е а выше.  Второе рассмотрение подпунктов a и b проводится не  позднее 31 декабря 1998 года,  а впоследствии с регулярной периодичностью, определяемой Конференцией Сторон,  до тех пор,  пока не будет достигнута цель Конвенции;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е) каждая из этих Сторон:</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e) координирует, по мере необходимости, с другими такими Сторонами соответствующие экономические и административные документы,  разработанные для достижения цели Конвенции; 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ii) определяет и периодически рассматривает свою собственную  политику и практические методы, которые поощряют деятельность, ведущую к более высоким уровням антропогенных выбросов парниковых газов,  не регулируемых Монреальским протоколом,  по сравнению с уровнями,  которые имели бы место в противном случае;</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f) Конференция  Сторон не позднее 31 декабри 1998 года рассматривает имеющуюся информацию в целях принятия решений в  отношении  таких поправок  к </w:t>
      </w:r>
      <w:r w:rsidRPr="008A2719">
        <w:rPr>
          <w:rFonts w:ascii="Courier New" w:hAnsi="Courier New" w:cs="Courier New"/>
          <w:sz w:val="20"/>
        </w:rPr>
        <w:lastRenderedPageBreak/>
        <w:t>спискам в приложениях I и II которые могут быть уместными, с согласия заинтересованной Стороны;</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g) любая Сторона, не включенная в приложение I, может в своем документе о ратификации, принятии, одобрении или присоединении или в любое  другое  время впоследствии уведомить Депозитария о сваи намерении выполнять обязательства,  перечисленные в подпунктах а и b выше. Депозитарий  информирует  других подписавших Конвенцию участников и другие Стороны о любом таком уведомлении.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3. Стороны, являющиеся развитыми странами, и другие относящиеся к числу развитых Стороны,  включенные в приложение II, предоставляют новые  и дополнительные финансовые ресурсы для покрытия всех согласованных издержек,  вызываемых выполнением Сторонами, являющимися развивающимися  странами,  своих  обязательств  в соответствии со статьей 12, пункт 1. Они также предоставляют такие финансовые ресурсы, включая ресурсы на цели передачи технологий, которые необходимы Сторонам, являющимся развивающимися странами,  для покрытия всех согласованных дополнительных издержек,  связанных с осуществлением мер,  которые охвачены пунктом 1 настоящей статьи и согласованы  между Стороной,  являющейся развивающейся страной, и международным органом или органами, указанными в статье 11,  в соответствии с этой статьей. При осуществлении этих обязательств  учитывается необходимость адекватности и предсказуемости потока средств и важность соответствующего разделения  бремени  между Сторонами, являющимися развитыми странами.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4. Стороны, являющиеся развитыми странами, и другие относящиеся к числу  развитых Стороны,  включенные в приложение II,  оказывают также помощь Сторонам,  являющимся развивающимися странами, которые особенно уязвимы  для  отрицательных последствий изменения климата,  в покрытии расходов на адаптацию к этим отрицательным последствиям.</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5. Стороны, являющиеся развитыми странами, и другие относящиеся к числу развитых Стороны,  включенные в приложение II, предпринимают все практические  шаги для поощрения,  облегчения и финансирования в соответствующих случаях  передачи  экологически безопасных  технологий  и "ноу-хау" или доступа к ним другим Сторонам, особенно Сторонам, являющимся развивающимися странами,  с тем чтобы дать им возможность выполнять  положения Конвенции.  В ходе этого процесса Стороны,  являющиеся развитыми странами,  оказывают поддержку развитию и укреплению  национального  потенциала  и  технологий Сторон, являющихся развивающимися странами.  Другие Стороны и организации,  которые в  состоянии  делать это, могут также оказывать помощь в содействии передаче таких технологий.</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6. При  выполнении своих обязательств по пункту 2 выше определенная степень гибкости будет предоставлена Конференцией Сторон тем  Сторонам, включенным в приложение I, которые осуществляют процесс перехода к рыночной экономике,  с тем чтобы укрепить способность этих Сторон заниматься  проблемами,  связанными с изменением климата,  в том числе принимая во внимание исторический уровень антропогенных выбросов  парниковых  газов,  не регулируемых Монреальским протоколом,  выбранный в качестве точки отсчета.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7. Степень  эффективности  осуществления Сторонами,  являющимися развивающимися странами,  своих обязательств по Конвенции будет  зависеть  от  эффективного осуществления Сторонами, являющимися развитыми странами, своих обязательств по Конвенции, связанных с финансовыми ресурсами и передачей технологии, причем в полной мере будет учитываться тот факт, что экономическое и социальное развитие и искоренение нищеты являются главными и доминирующими приоритетами Сторон, являющихся развивающимися странами.</w:t>
      </w:r>
    </w:p>
    <w:p w:rsidR="000C43DD" w:rsidRPr="008A2719" w:rsidRDefault="000C43DD" w:rsidP="000C43DD">
      <w:pPr>
        <w:rPr>
          <w:rFonts w:ascii="Courier New" w:hAnsi="Courier New" w:cs="Courier New"/>
          <w:sz w:val="20"/>
        </w:rPr>
      </w:pPr>
      <w:r w:rsidRPr="008A2719">
        <w:rPr>
          <w:rFonts w:ascii="Courier New" w:hAnsi="Courier New" w:cs="Courier New"/>
          <w:sz w:val="20"/>
        </w:rPr>
        <w:lastRenderedPageBreak/>
        <w:t xml:space="preserve">     8. При выполнении обязательств,  содержащихся в настоящей статье, Стороны в полной мере рассматривают вопрос о том, какие действия в соответствии с Конвенцией необходимо предпринять, включая действия, касающиеся финансирования,  страхования и передачи технологии, для учета вызванных  отрицательными  последствиями изменения климата и/или последствиями осуществления мер реагирования конкретных  потребностей  и озабоченностей Сторон, являющихся развивающимися странами, особенно:</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a) малых островных стран;</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b) стран с низинными прибрежными районами;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c) стран с засушливыми и полузасушливыми районами,  с  районами, покрытыми лесами, и районами, где леса подвергаются деградации;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d) стран с районами, подверженными стихийным бедствиям;</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e) стран с районами, подверженными засухе и опустыниванию;</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f) стран с районами высокого уровня атмосферного  загрязнения  в городских районах;</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g) стран с районами,  имеющими уязвимые экосистемы,  включая экосистемы горных районов;</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h) стран, экономика которых в значительной степени зависит от дохода,  получаемого за счет производства, переработки и экспорта и/или потребления ископаемых видов топлива и  связанных с  ним  энергоемких продуктов; 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i) стран, не имеющих доступа к морю, и транзитных стран.</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Впоследствии Конференция Сторон может предпринять,  в необходимых случаях, действия в отношении этого пункта.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9. Стороны  в полной мере учитывают конкретные потребности и особые условия наименее развитых стран в своих действиях, связанных с финансированием и передачей технологии.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10. Стороны в соответствии со статьей 10 учитывают при выполнении обязательств по Конвенции положение Сторон, особенно Сторон, являющихся развивающимися странами,  экономика которых уязвима для отрицательных  последствий осуществления мер по реагированию на изменение климата. Это относится главным образом к Сторонам, экономика которых в значительной степени зависит от дохода, получаемого за счет производства, переработки и экспорта и/или потребления ископаемых  видов  топлива  и связанных с ним энергоемких продуктов,  и/или такого использования ископаемых видов топлива,  при переходе от которого к другим альтернативам такие Стороны испытывают серьезные трудности.</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5</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Исследования и систематическое наблюдение</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При выполнении своих обязательств по статье 4, пункт 1g, Стороны:</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a) по  мере  необходимости  поддерживают и укрепляют деятельность международных и межправительственных программ и сетей или организаций, которые </w:t>
      </w:r>
      <w:r w:rsidRPr="008A2719">
        <w:rPr>
          <w:rFonts w:ascii="Courier New" w:hAnsi="Courier New" w:cs="Courier New"/>
          <w:sz w:val="20"/>
        </w:rPr>
        <w:lastRenderedPageBreak/>
        <w:t>имеют своей целью определение, проведение, оценку н финансирование исследований, сбор данных и систематическое наблюдение, принимая во внимание необходимость сведения к минимуму дублирования усилий;</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b) поддерживают международные и межправительственные  усилия  по укреплению  систематического  наблюдения  и национального потенциала и возможностей в области научных и технических исследований,  особенно в развивающихся странах,  и по содействию доступу к данным и результатам их анализа,  полученным из районов,  находящихся за пределами действия национальной юрисдикции, и обмена ими; 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c) учитывают особые интересы и потребности развивающихся стран  и сотрудничают  в  укреплении их национального потенциала и возможностей участия в усилиях, упомянутых в подпунктах a и b выше.</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6</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Просвещение, подготовка кадров и информирование общественности</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При выполнении своих обязательств по статье 4, пункт 1i, Стороны:</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a) на национальном и, при необходимости, субрегиональном и региональном  уровнях и в соответствии с национальными законами и нормами и своими соответствующими возможностями поощряют и облегчают:</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i) разработку и осуществление программ просвещения и информирования общественности по проблемам изменения климата и его последствий;</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ii) доступ общественности к информации об изменении климата и его последствиях;</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iii) участие  общественности  в  рассмотрении вопросов изменения климата и его последствий и в разработке соответствующих мер  реагирования; 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iv) подготовку научного,  технического и управленческого персонала.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b) на международном уровне,  используя,  где это необходимо,  существующие органы, сотрудничают и содействуют в:</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i) разработке материалов для целей просвещения  и  информирования общественности по вопросам изменения климата и его последствий и обмене такими материалами; 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ii) разработке  и  осуществлении программ в области образования и подготовки кадров,  включая укрепление национальных учреждений и обмен персоналом  или  его прикомандирование для подготовки экспертов в этой области, особенно в интересах развивающихся стран.</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7</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Конференция Сторон</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lastRenderedPageBreak/>
        <w:t xml:space="preserve">     1. Настоящим учреждается Конференция Сторон.</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2. Конференция Сторон,  являющаяся высшим органом настоящей  Конвенции,  регулярно  рассматривает  вопрос об осуществлении Конвенции и любых связанных с ней правовых документов, которые могут быть приняты Конференцией Сторон,  и выносит, в пределах своих полномочий, решения, необходимые для содействия  эффективному осуществлению  Конвенции.  С этой целью она;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a) проводит периодический обзор обязательств Сторон и организационных механизмов, предусмотренных в Конвенции, в свете цели Конвенции, опыта, накопленного в ходе ее осуществления, и развития научных и технических знаний;</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b) поощряет и облегчает обмен информацией о принимаемых Сторонами мерах  по реагированию на изменение климата и его последствия с учетом различного положения,  обязанностей и возможностей Сторон и  их  соответствующих обязательств по Конвенции;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c) облегчает,  по просьбе двух или более Сторон, координацию принимаемых  ими  мер по реагированию на изменение климата и его последствия с учетом различного положения, обязанностей и возможностей Сторон и их соответствующих обязательств по Конвенции;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d) оказывает содействие и осуществляет руководство в соответствии с  целью  и  положениями  Конвенции в деле разработки и периодического уточнения сопоставимых методологий, которые подлежат согласованию Конференцией Сторон, в частности для подготовки кадастров выбросов из источников и абсорбции поглотителями парниковых газов и для  оценки  эффективности  мер  по ограничению выбросов и увеличению поглощения этих газов;</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e) оценивает  на  основе  всей представленной ей в соответствии с положениями Конвенции информации  осуществление Конвенции  Сторонами, общие последствия мер, принятых согласно Конвенции, в частности экологические,  экономические и социальные последствия, а также их совокупное воздействие, и прогресс, достигнутый в реализации цели Конвенции;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f) рассматривает и утверждает регулярные доклады об осуществлении Конвенции и обеспечивает их публикацию;</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g) выносит рекомендации по любым вопросам, необходимым для  осуществления Конвенции;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h) стремится мобилизовать финансовые ресурсы в  соответствии  со статьей 4, пункты 3, 4 и 5, статьей 11;</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i) учреждает такие вспомогательные органы, которые представляются необходимыми для осуществления Конвенции;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j) рассматривает доклады,  представленные ее вспомогательными органами, и осуществляет руководство их деятельностью;</w:t>
      </w:r>
    </w:p>
    <w:p w:rsidR="000C43DD" w:rsidRPr="008A2719" w:rsidRDefault="000C43DD" w:rsidP="000C43DD">
      <w:pPr>
        <w:rPr>
          <w:rFonts w:ascii="Courier New" w:hAnsi="Courier New" w:cs="Courier New"/>
          <w:sz w:val="20"/>
        </w:rPr>
      </w:pPr>
      <w:r w:rsidRPr="008A2719">
        <w:rPr>
          <w:rFonts w:ascii="Courier New" w:hAnsi="Courier New" w:cs="Courier New"/>
          <w:sz w:val="20"/>
        </w:rPr>
        <w:lastRenderedPageBreak/>
        <w:t xml:space="preserve">     k) согласовывает и принимает консенсусом правила процедуры и  финансовые правила для себя и для любых вспомогательных органов;</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l) запрашивает и использует, по мере необходимости, услуги и сотрудничество  со стороны компетентных международных организаций и межправительственных и неправительственных органов и использует предоставляемую ими информацию; 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m) осуществляет такие другие функции, которые необходимы для достижения цели Конвенции, а также все прочие функции, возложенные на нее в соответствии с Конвенцией.</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3. Конференция Сторон на своей первой сессии принимает свои собственные правила процедуры,  а также правила процедуры  вспомогательных органов,  учрежденных  Конвенцией,  которые включают в себя процедуры принятия решений по вопросам, которые не охвачены процедурами принятия решений,  предусмотренными  в настоящей Конвенции. В таких процедурах может четко оговариваться,  какое большинство необходимо для  принятия тех или иных конкретных решений.</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4. Первая сессия Конференции Сторон созывается временным секретариатом, упоминаемым в статье 21, и проводятся не позднее чем через год после даты вступления Конвенции в силу.  Затем очередные сессии Конференции  Сторон  проводятся один раз в год,  если Конференция Сторон не примет иного решения.</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5. Внеочередные сессии Конференции Сторон созываются в такие другие сроки,  которые Конференция сочтет необходимыми, или по письменной просьбе любой из Сторон при условии, что в течение шести месяцев после того,  как секретариат направит эту просьбу Сторонам,  к ней присоединится не менее одной трети от общего числа Сторон.</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6. Организация Объединенных Наций, ее специализированные учреждения и Международное агентство по атомной энергии, а также любое государство член этих организаций или любой наблюдатель при  них,  которые не  являются  Сторонами Конвенции,  могут быть представлены на сессиях Конференции Сторон в качестве наблюдателей.  Любой орган или любое учреждение,  будь  то национальное или международное,  правительственное или неправительственное, которое обладает компетенцией в вопросах, относящихся к сфере действия Конвенции,  и которое сообщило секретариату о своем желании быть представленным на сессии Конференции Сторон в качестве наблюдателя,  может быть допущено к участию в ней,  если против этого не возражает по меньшей мере одна треть от числа  присутствующих Сторон.  Допуск и участие наблюдателей регулируются правилами процедуры, принятыми Конференцией Сторон.</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8</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Секретариат</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1. Настоящим учреждается секретариат.</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2. Секретариат выполняет следующие функции: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a) организует  сессии Конференции Сторон и ее вспомогательных органов, учреждаемых в соответствии с Конвенцией, и предоставляет им необходимые услуги;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b) обеспечивает компиляцию и передачу представленных  ему  докладов;</w:t>
      </w:r>
    </w:p>
    <w:p w:rsidR="000C43DD" w:rsidRPr="008A2719" w:rsidRDefault="000C43DD" w:rsidP="000C43DD">
      <w:pPr>
        <w:rPr>
          <w:rFonts w:ascii="Courier New" w:hAnsi="Courier New" w:cs="Courier New"/>
          <w:sz w:val="20"/>
        </w:rPr>
      </w:pPr>
      <w:r w:rsidRPr="008A2719">
        <w:rPr>
          <w:rFonts w:ascii="Courier New" w:hAnsi="Courier New" w:cs="Courier New"/>
          <w:sz w:val="20"/>
        </w:rPr>
        <w:lastRenderedPageBreak/>
        <w:t xml:space="preserve">     c) оказывает содействие Сторонам,  особенно Сторонам, которые являются развивающимися странами, в сборе и передаче информации, необходимой в соответствии с положениями  Конвенции, если  поступает  такая просьба;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d) готовит доклады о своей деятельности и представляет их  Конференции Сторон;</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e) обеспечивает необходимую координацию с секретариатами  других соответствующих международных органов;</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f) налаживает под общим руководством Конференции Сторон такие административные и договорные связи, которые могут потребоваться для эффективного выполнения его функций; 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g) выполняет  другие секретариатские функции, оговоренные в Конвенции и в любых протоколах к ней, и такие другие функции, которые могут быть определены Конференцией Сторон.</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3. Конференция Сторон на своей первой сессии назначает постоянный секретариат и организует его функционирование.</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9</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Вспомогательный орган для консультирования</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по научным и техническим аспектам</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1. Настоящим учреждается вспомогательный орган для консультирования по научным и техническим аспектам с целью обеспечивать Конференцию Сторон и, при необходимости, ее другие вспомогательные органы своевременной информацией и консультациями по научным и техническим аспектам, относящимся  к Конвенции.  Этот орган открыт для участия всех Сторон и является междисциплинарным. Он состоит из компетентных в соответствующих  отраслях знаний представителей правительств. Он регулярно представляет доклады Конференции Сторон по всем аспектам своей работы.</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2. Под руководством Конференции Сторон и опираясь на существующие компетентные международные органы, настоящий орган:</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a) оценивает  состояние  научных знаний, относящихся к изменению климата и его последствиям;</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b) проводит  научные  оценки воздействия мер, принимаемых в осуществление Конвенции;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c) выявляет  новые,  эффективные и самые современные технологии и "ноухау" и выносит рекомендации о путях и средствах содействия  разработке и/или передаче таких технологий;</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d) вносит рекомендации относительно научных программ, международного  сотрудничества  в области исследований и разработок,  касающихся изменения климата, а также путей и средств оказания поддержки созданию национального потенциала в развивающихся странах; и</w:t>
      </w:r>
    </w:p>
    <w:p w:rsidR="000C43DD" w:rsidRPr="008A2719" w:rsidRDefault="000C43DD" w:rsidP="000C43DD">
      <w:pPr>
        <w:rPr>
          <w:rFonts w:ascii="Courier New" w:hAnsi="Courier New" w:cs="Courier New"/>
          <w:sz w:val="20"/>
        </w:rPr>
      </w:pPr>
      <w:r w:rsidRPr="008A2719">
        <w:rPr>
          <w:rFonts w:ascii="Courier New" w:hAnsi="Courier New" w:cs="Courier New"/>
          <w:sz w:val="20"/>
        </w:rPr>
        <w:lastRenderedPageBreak/>
        <w:t xml:space="preserve">     e) предоставляет ответы на научные, технические и методологические вопросы,  с которыми могут обратиться к данному органу Конференция Сторон и ее вспомогательные органы.</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3. Функции  и сфера полномочий настоящего органа могут быть более подробно определены Конференцией Сторон.</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10</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Вспомогательный орган по осуществлению</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1. Настоящим  учреждается вспомогательный орган по осуществлению, который оказывает содействие Конференции Сторон в оценке и обзоре  эффективного осуществления Конвенции. Этот орган открыт для участия всех Сторон и состоит из представителей правительств, являющихся экспертами в вопросах,  связанных с изменением климата. Он регулярно представляет доклады Конференции Сторон по всем аспектам своей работы.</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2. Под руководством Конференции Сторон настоящий орган:</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a) рассматривает информацию, сообщаемую в соответствии со статьей 12, пункт 1, с целью оценки общего совокупного воздействия мер, принимаемых Сторонами в свете последних научных оценок в отношении  изменения климата;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b) рассматривает информацию, сообщаемую в соответствии со статьей 12,  пункт 2,  в целях оказания помощи Конференции Сторон в проведении рассмотрений, предусмотренных в статье 4, пункт 2d; 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c) оказывает содействие Конференции Сторон, по мере необходимости, в подготовке и осуществлении ее решений.</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11</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Финансовый механизм</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1. Настоящим  определяется механизм для предоставления финансовых ресурсов, безвозмездно или на льготных условиях, в том числе для передачи технологии. Он функционирует под руководством и подотчетен Конференции Сторон, которая определяет его политику, программные приоритеты и  критерии  отбора,  связанные с настоящей Конвенцией.  Управление им возлагается на один или несколько существующих международных органов.</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2. Финансовый механизм предусматривает справедливую и сбалансированную представленность всех Сторон в рамках открытой системы управления.</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3. Конференция Сторон и орган или органы,  на которые  возложено управление  финансовым  механизмом,  согласуют процедуры осуществления приведенных выше пунктов, включающие следующее:</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a) условия,  обеспечивающие соответствие финансируемых проектов в области изменения климата политике, программным приоритетам и критериям отбора, установленным Конференцией Сторон;</w:t>
      </w:r>
    </w:p>
    <w:p w:rsidR="000C43DD" w:rsidRPr="008A2719" w:rsidRDefault="000C43DD" w:rsidP="000C43DD">
      <w:pPr>
        <w:rPr>
          <w:rFonts w:ascii="Courier New" w:hAnsi="Courier New" w:cs="Courier New"/>
          <w:sz w:val="20"/>
        </w:rPr>
      </w:pPr>
      <w:r w:rsidRPr="008A2719">
        <w:rPr>
          <w:rFonts w:ascii="Courier New" w:hAnsi="Courier New" w:cs="Courier New"/>
          <w:sz w:val="20"/>
        </w:rPr>
        <w:lastRenderedPageBreak/>
        <w:t xml:space="preserve">     b) условия, при которых конкретное решение о финансировании может пересматриваться в свете этой политики, программных приоритетов и критериев отбора;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c) представление  органом или органами регулярных докладов Конференции Сторон о своих финансовых операциях, что соответствует требованию о подотчетности, изложенному в пункте 1 выше; 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d) определение в предсказуемой и поддающейся выявлению форме объема финансовых средств, необходимых и имеющихся для осуществления настоящей Конвенции,  и условий, при которых проводится периодический пересмотр этого объема.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4. Конференция Сторон определяет процедуры осуществления вышеупомянутых  положений  на своей первой сессии на основе обзора и с учетом временных механизмов,  указанных в статье 21, пункт 3, и принимает решение о том,  сохранять ли эти временные механизмы. Не позднее чем через четыре года после этого Конференция Сторон проводит  обзор  этого финансового механизма и принимает надлежащие меры.</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5. Стороны, являющиеся развитыми странами, могут также предоставлять, а Стороны, являющиеся развивающимися странами, получать финансовые ресурсы в связи с осуществлением Конвенции через двусторонние, региональные и другие многосторонние каналы.</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12</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Представление информации, касающейся осуществления</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1. В соответствии со статьей 4, пункт 1, каждая Сторона представляет Конференции Сторон через секретариат следующие виды информации: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a) национальный кадастр антропогенных выбросов  из  источников  и абсорбции поглотителями всех парниковых газов,  не регулируемых Монреальским протоколом,  в той степени,  в какой позволяют их возможности, используя сопоставимые методологии,  которые будут предложены и согласованы на Конференции Сторон;</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b) общее описание мер,  принятых или предусмотренных Стороной, по осуществлению Конвенции; 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c) любую другую информацию, которую Сторона считает относящейся к достижению цели Конвенции и уместной для включения в свое сообщение, в том числе,  если это возможно, материалы, касающиеся расчетов глобальных тенденций выбросов.</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2. Каждая Сторона,  являющаяся развитой страной,  и каждая другая Сторона,  включенная в приложение I, включает в свое сообщение следующие виды информации: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a) подробное описание политики и мер, которые она приняла для выполнения своих обязательств по статье 4, пункты 2a и 2b; 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b) конкретную оценку воздействия,  которое политика и меры,  указанные в предыдущем подпункте а, окажут на антропогенные выбросы из ее источников и абсорбцию ее поглотителями парниковых газов в течение периода, указанного в статье 4, пункт 2a.</w:t>
      </w:r>
    </w:p>
    <w:p w:rsidR="000C43DD" w:rsidRPr="008A2719" w:rsidRDefault="000C43DD" w:rsidP="000C43DD">
      <w:pPr>
        <w:rPr>
          <w:rFonts w:ascii="Courier New" w:hAnsi="Courier New" w:cs="Courier New"/>
          <w:sz w:val="20"/>
        </w:rPr>
      </w:pPr>
      <w:r w:rsidRPr="008A2719">
        <w:rPr>
          <w:rFonts w:ascii="Courier New" w:hAnsi="Courier New" w:cs="Courier New"/>
          <w:sz w:val="20"/>
        </w:rPr>
        <w:lastRenderedPageBreak/>
        <w:t xml:space="preserve">     3. Кроме того,  каждая Сторона,  являющаяся развитой  страной,  и каждая другая относящаяся к числу развитых Сторона,  включенная в приложение II,  включают подробную информацию о мерах,  принятых в  соответствии со статьей 4, пункты 3, 4 и 5.</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4. Стороны,  являющиеся развивающимися странами,  могут на добровольной основе предлагать проекты для финансирования, включая конкретные технологии,  материалы, оборудование, методы или практику, которые потребуются для осуществления таких проектов, а также, по мере возможности,  смету всех дополнительных расходов, оценку сокращения выбросов и увеличения абсорбции парниковых газов,  а также оценку соответствующего полезного эффекта.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5. Каждая Сторона,  являющаяся развитой страной,  и каждая другая Сторона,  включенная в приложение I,  представляет свое первоначальное сообщение  в  течение  шести месяцев после вступления Конвенции в силу для этой Стороны. Каждая Сторона, не включенная в такой список, представляет  свое первоначальное сообщение в течение трех лет после вступления Конвенции в силу для этой Стороны,  или с момента появления  финансовых ресурсов в соответствии со статьей 4, пункт 3. Стороны, которые являются наименее развитыми странами, могут представлять свое первоначальное  сообщение  по своему усмотрению. Частотность последующих сообщений всех Сторон определяется Конференцией Сторон с учетом дифференцированного графика, устанавливаемого настоящим пунктом.</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6. Информация,  представленная Сторонами в соответствии с настоящей статьей,  препровождается секретариатом как можно скорее Конференции Сторон и любым соответствующим вспомогательным органам.  В  случае необходимости процедуры представления информации могут быть более подробно рассмотрены Конференцией Сторон.</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7. С момента своей первой сессии Конференция Сторон принимает меры по оказанию Сторонам, являющимся развивающимися странами, технической и финансовой поддержки, по их просьбе, в сборе и представлении информации в соответствии с настоящей статьей,  а также  в  определении технических и финансовых потребностей,  связанных с предлагаемыми проектами и мерами по реагированию в соответствии  со статьей  4.  Такая поддержка может предоставляться, по мере необходимости, другими Сторонами, компетентными международными организациями и секретариатом.</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8. Любая группа Сторон может, в соответствии с руководящими принципами,  принятыми Конференцией Сторон, и при условии предварительного уведомления Конференции Сторон,  представлять совместное сообщение  во исполнение их обязательств по настоящей статье при условии,  что такое сообщение включает информацию о выполнении каждой из этих Сторон своих собственных обязательств по Конвенции.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9. Информация, полученная секретариатом и обозначенная Стороной в качестве конфиденциальной в соответствии с критериями, подлежащими установлению Конференцией Сторон, обобщается секретариатом в целях обеспечения ее  конфиденциальности  до  представления ее  любому  органу, участвующему в передаче и рассмотрении информации.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10. В соответствии с положениями пункта 9 выше и без  ущерба  для способности  любой  Стороны  обнародовать свое сообщение в любое время секретариат обнародует сообщения Сторон  в соответствии  с  настоящей статьей в момент их представления Конференции Сторон.</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lastRenderedPageBreak/>
        <w:t xml:space="preserve">                              Статья 13</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Решение вопросов, касающихся осуществления</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Конференция Сторон на своей первой сессии рассматривает вопрос об организации многостороннего консультативного процесса, предоставляемого в распоряжение Сторон по их просьбе,  для решения вопросов,  касающихся осуществления Конвенции.</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14</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Урегулирование споров</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1. В случае спора между двумя или большим числом  Сторон  относительно  толкования  или  применения Конвенции заинтересованные Стороны стремятся к урегулированию спора путем переговоров или любыми  другими мирными средствами по их выбору.</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2. При ратификации, принятии, одобрении Конвенции или присоединении  к ней или в любое время после этого Сторона, которая не является региональной организацией экономической интеграции,  может представить Депозитарию заявление в письменном виде о том, что в любом споре относительно толкования или применения Конвенции она признает,  в качестве обязательного условия ipsо factо и без специального согласия,  в отношении любой Стороны, взявшей на себя такое же обязательство:</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a) передачу спора в Международный Суд и/или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b) арбитражное разбирательство в соответствии с процедурами, подлежащими  принятию  Конференцией  Сторон,  по возможности в кратчайшие сроки, в приложении, посвященном арбитражу.</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Сторона, являющаяся  региональной организацией экономической интеграции,  может сделать заявление аналогичного характера в  отношении арбитражного разбирательства в соответствии с процедурами, упомянутыми в подпункте b выше.</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3. Заявление, сделанное в соответствии с пунктом 2 выше, остается в силе до истечения срока его действия в соответствии с условиями этого заявления или до истечения трех месяцев после того,  как письменное уведомление о его отзыве было сдано на хранение Депозитарию.</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4. Новое  заявление,  уведомление  об  отзыве или истечение срока действия заявления никоим образом не затрагивают дел,  находящихся  на рассмотрении Международного Суда или арбитражного суда, если стороны в споре не договорятся об ином.</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5. При условии действия пункта 2 выше,  если по истечении двенадцати месяцев после уведомления одной Стороны другой Стороны о том, что между ними возник спор,  заинтересованные Стороны не смогли урегулировать свой спор с помощью средств,  упомянутых в пункте  1  выше,  этот спор  представляется по просьбе любой из сторон в этом споре на процедуру примирения.</w:t>
      </w:r>
    </w:p>
    <w:p w:rsidR="000C43DD" w:rsidRPr="008A2719" w:rsidRDefault="000C43DD" w:rsidP="000C43DD">
      <w:pPr>
        <w:rPr>
          <w:rFonts w:ascii="Courier New" w:hAnsi="Courier New" w:cs="Courier New"/>
          <w:sz w:val="20"/>
        </w:rPr>
      </w:pPr>
      <w:r w:rsidRPr="008A2719">
        <w:rPr>
          <w:rFonts w:ascii="Courier New" w:hAnsi="Courier New" w:cs="Courier New"/>
          <w:sz w:val="20"/>
        </w:rPr>
        <w:lastRenderedPageBreak/>
        <w:t xml:space="preserve">     6. Примирительная комиссия создается по просьбе одной из участвующих в споре сторон.  Комиссия состоит из равного количества  членов, назначенных каждой заинтересованной стороной,  и председателя, выбранного совместно членами, назначенными каждой стороной. Комиссия выносит рекомендательное решение, которое добросовестно рассматривается сторонами.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7. Дополнительные процедуры,  касающиеся примирения,  принимаются Конференцией Сторон,  по возможности в кратчайшие сроки, в приложении, посвященном примирению.</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8. Положения настоящей статьи применяются в отношении любого  соответствующего юридического документа,  который может быть принят Конференцией Сторон, если документ не предусматривает иного.</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15</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Поправки к Конвенции</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1. Любая Сторона может предлагать поправки к Конвенции.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2. Поправки к Конвенции принимаются на очередной сессии Конференции  Сторон.  Секретариат  сообщает  Сторонам текст любой предлагаемой поправки к Конвенции не менее чем за шесть месяцев до  начала  заседания,  на  котором она предлагается для принятия. Секретариат сообщает также текст предлагаемых поправок Сторонам, подписавшим Конвенцию, и, для информации, Депозитарию.</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3. Стороны делают все возможное для достижения согласия по  любой предлагаемой поправке к Конвенции на основе консенсуса.  Если все усилия,  направленные на достижение консенсуса, были исчерпаны и согласие не было достигнуто,  то поправка в качестве последней меры принимается большинством в три четверти голосов присутствующих и участвующих в голосовании на данном заседании Сторон.  Секретариат сообщает текст принятой поправки Депозитарию,  который препровождает его  всем  Сторонам для принятия.</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4. Документы о принятии в отношении поправки сдаются на  хранение Депозитарию. Поправка, принятая в соответствии с пунктом 3 выше, вступает в силу для тех Сторон,  которые приняли ее, на девяностый день со дня  получения  Депозитарием  документа  о принятии по меньшей мере от трех четвертей Сторон Конвенции.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5. Поправка  вступает в силу для любой другой Стороны на девяностый день после даты сдачи данной Стороной на хранение  Депозитарию  ее документа о принятии указанной поправки.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6. Для целей настоящей статьи термин "присутствующие и  принимающие участие в голосовании Стороны" означает Стороны,  присутствующие и проголосовавшие "за" или "против".</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16</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Принятие приложений к Конвенции и внесение в ник поправок</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lastRenderedPageBreak/>
        <w:t xml:space="preserve">     1. Приложения  к  Конвенции составляют ее неотъемлемую часть,  и, если прямо не предусматривается иного, ссылка на Конвенцию представляет  собой  в то же время ссылку на любые приложения к ней.  Без ущерба для положений статьи 14, пункты 2b и 7, такие приложения ограничиваются перечнями, формами или любыми другими материалами описательного характера,  которые касаются научных, технических, процедурных или административных вопросов.</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2. Приложения к Конвенции предлагаются и принимаются в  соответствии с процедурой, установленной в статье 15, пункты 2, 3 и 4.</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3. Приложение,  которое было принято в соответствии с  пунктом  2 выше,  вступает  в  силу для всех Сторон Конвенции через шесть месяцев после даты направления Депозитарием сообщения таким Сторонам о  принятии данного приложения,  за исключением тех Сторон,  которые уведомили Депозитария в письменной форме в течение этого периода о своем  непринятии данного приложения. Приложение вступает в силу для Сторон, которые аннулируют свое уведомление о непринятии, на девяностый день после даты  получения Депозитарием сообщения об аннулировании такого уведомления.</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4. Предложение,  принятие и вступление в силу поправок к приложениям к Конвенции регулируются той же процедурой, что  и  предложение, принятие  и  вступление в силу приложений к Конвенции в соответствии с пунктами 2 и 3 выше.</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5. Если  принятие  приложения или поправки к приложению связано с внесением поправки в Конвенцию,  то такое приложение  или  поправка  к приложению не вступает в силу до тех пор,  пока не вступит в силу поправка к Конвенции.</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17</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Протоколы</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1. Конференция  Сторон  может на любой очередной сессии принимать протоколы к Конвенции.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2. Секретариат  сообщает Сторонам текст любого предлагаемого протокола по меньшей мере за шесть месяцев до начала такой сессии.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3. Условия  вступления  в силу любого протокола устанавливаются в этом документе.</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4. Только Стороны Конвенции могут быть Сторонами протокола.</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5. Решения в соответствии с любым протоколом принимаются  только Сторонами соответствующего протокола.</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18</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Право голоса</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1. За исключением случаев,  предусмотренных в пункте 2 ниже, каждая Сторона Конвенции имеет один голос.</w:t>
      </w:r>
    </w:p>
    <w:p w:rsidR="000C43DD" w:rsidRPr="008A2719" w:rsidRDefault="000C43DD" w:rsidP="000C43DD">
      <w:pPr>
        <w:rPr>
          <w:rFonts w:ascii="Courier New" w:hAnsi="Courier New" w:cs="Courier New"/>
          <w:sz w:val="20"/>
        </w:rPr>
      </w:pPr>
      <w:r w:rsidRPr="008A2719">
        <w:rPr>
          <w:rFonts w:ascii="Courier New" w:hAnsi="Courier New" w:cs="Courier New"/>
          <w:sz w:val="20"/>
        </w:rPr>
        <w:lastRenderedPageBreak/>
        <w:t xml:space="preserve">     2. Региональные организации экономической интеграции участвуют  в голосовании по вопросам,  входящим в их компетенцию, с числом голосов, равным числу их государств-членов, являющихся Сторонами Конвенции. Такая организация не пользуется правом голоса, если своим правом пользуется какое-либо из ее государств-членов, и наоборот.</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19</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Депозитарий</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Функции Депозитария Конвенции и протоколов, принятых в соответствии со статьей 1.7,  выполняет Генеральный секретарь Организации Объединенных Наций.</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20</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Подписание</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Настоящая Конвенция открыта для подписания государствами - членами  Организации  Объединенных  Наций или любого ее специализированного учреждения или государствами - участниками Статута Международного Суда и региональными организациями экономической интеграции в Рио-де-Жанейро во время проведения Конференции Организации Объединенных  Наций  по окружающей среде и развитию,  а впоследствии в Центральных учреждениях Организации Объединенных Наций в Нью-Йорке с 20 июня 1992 года  по  19 июня 1993 года.</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21</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Временные механизмы</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1. Секретариатские функции, упомянутые в статье 8, будут осуществляться на временной основе секретариатом, учрежденным Генеральной Ассамблеей Организации Объединенных Наций в ее резолюции  451212  от  21 декабря 1990 года, до завершения первой сессии Конференции Сторон.</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2. Глава временного секретариата, упомянутого в пункте  1  выше, будет  осуществлять тесное сотрудничество с Межправительственной группой по изменению климата для  обеспечения  того, чтобы  Группа  могла удовлетворять потребности в объективных научных и технических консультациях. Могут также проводиться консультации с другими соответствующими научными органами.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3. Глобальный экологический фонд Программы развития  Организации Объединенных Наций,  Программы Организации Объединенных Наций по окружающей среде и Международного банка реконструкции и развития  является международным органом,  на который на временной основе возлагается управление финансовым механизмом,  упомянутым в статье 11.  В этой связи для  выполнения требований статьи 11 структура Глобального экологического фонда должна быть надлежащим образом изменена,  а  его  членский состав должен иметь универсальный характер.</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22</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Ратификация, принятие, одобрение или присоединение</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1. Конвенция подлежит ратификации, принятию, одобрению или присоединению государствами и региональными организациями экономической интеграции.  Она открывается для присоединения на следующий  день  после дня, в который Конвенция закрывается для подписания. Документы о ратификации, принятии, одобрении или присоединении сдаются на хранение Депозитарию.</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2. Любая региональная организация экономической интеграции, которая  становится  Стороной Конвенции,  но при этом ни одно ее государство-член не является Стороной,  несет все обязательства, вытекающие из Конвенции.  В случае, когда одно или более государств-членов таких организаций являются Сторонами Конвенции, эта организация и ее государства-члены  принимают решение в отношении их соответствующих обязанностей по выполнению своих обязательств, вытекающих из Конвенции. В таких случаях  эта организация и государства-члены не могут параллельно осуществлять права, вытекающие из Конвенции.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3. В своих документах о ратификации, принятии, одобрении или присоединении региональные организации экономической интеграции  заявляют о пределах своей компетенции в вопросах, регулируемых Конвенцией. Эти организации также информируют Депозитария, который в свою очередь информирует Стороны,  о любом существенном изменении пределов своей компетенции.</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23</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Вступление в силу</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1. Конвенция  вступает в силу на девяностый день после даты сдачи на хранение пятидесятого документа о ратификации, принятии, одобрении или присоединении.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2. Для каждого государства или региональной организации  экономической интеграции,  которая ратифицирует, принимает или одобряет Конвенцию или присоединяется к ней после сдачи на хранение  пятидесятого документа о ратификации,  принятии,  одобрении или присоединении, Конвенция вступает в силу на девяностый день после даты сдачи на хранение таким  государством  или такой региональной организацией экономической интеграции своего документа о  ратификации, принятии,  одобрении  или присоединении.</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3. Для целей пунктов 1 и 2 выше ни один документ, сданный на хранение региональной организацией экономической интеграции,  не рассматривается в качестве дополнительного к документам, сданным на хранение государствами-членами этой организации.</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24</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Оговорки</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Никакие оговорки к Конвенции не допускаются.</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25</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Выход</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1. В  любое время по истечении трех лет с даты вступления Конвенции в силу для той или иной Стороны эта Сторона может выйти из Конвенции, направив письменное уведомление Депозитарию.</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2. Любой такой выход вступает в силу по истечении одного  года  с даты  получения  Депозитарием  уведомления  о выходе или в такой более поздний срок, который может быть указан в уведомлении о выходе.</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3. Любая Сторона,  которая выходит из Конвенции,  считается также вышедшей из любого протокола, Стороной которого она является.</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Статья 26</w:t>
      </w: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Аутентичные тексты</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В УДОСТОВЕРЕНИЕ ЧЕГО нижеподписавшиеся, должным  образом  на  то уполномоченные, подписали настоящую Конвенцию.</w:t>
      </w:r>
    </w:p>
    <w:p w:rsidR="000C43DD" w:rsidRPr="008A2719" w:rsidRDefault="000C43DD" w:rsidP="000C43DD">
      <w:pPr>
        <w:rPr>
          <w:rFonts w:ascii="Courier New" w:hAnsi="Courier New" w:cs="Courier New"/>
          <w:sz w:val="20"/>
        </w:rPr>
      </w:pPr>
    </w:p>
    <w:p w:rsidR="000C43DD" w:rsidRPr="008A2719" w:rsidRDefault="000C43DD" w:rsidP="000C43DD">
      <w:pPr>
        <w:rPr>
          <w:rFonts w:ascii="Courier New" w:hAnsi="Courier New" w:cs="Courier New"/>
          <w:sz w:val="20"/>
        </w:rPr>
      </w:pPr>
      <w:r w:rsidRPr="008A2719">
        <w:rPr>
          <w:rFonts w:ascii="Courier New" w:hAnsi="Courier New" w:cs="Courier New"/>
          <w:sz w:val="20"/>
        </w:rPr>
        <w:t xml:space="preserve">     СОВЕРШЕНО в  Нью-Йорке  девятого  дня мая месяца тысяча девятьсот девяносто второго года.</w:t>
      </w:r>
    </w:p>
    <w:p w:rsidR="00EC11B0" w:rsidRDefault="00EC11B0"/>
    <w:sectPr w:rsidR="00EC11B0" w:rsidSect="008A2719">
      <w:pgSz w:w="11906" w:h="16838"/>
      <w:pgMar w:top="1134" w:right="86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C43DD"/>
    <w:rsid w:val="000C43DD"/>
    <w:rsid w:val="00EC1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8875</Words>
  <Characters>50593</Characters>
  <Application>Microsoft Office Word</Application>
  <DocSecurity>0</DocSecurity>
  <Lines>421</Lines>
  <Paragraphs>118</Paragraphs>
  <ScaleCrop>false</ScaleCrop>
  <Company>Home</Company>
  <LinksUpToDate>false</LinksUpToDate>
  <CharactersWithSpaces>59350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2012-03-29T09:56:00Z</dcterms:created>
  <dcterms:modified xsi:type="dcterms:W3CDTF">2012-03-29T09:56:00Z</dcterms:modified>
</cp:coreProperties>
</file>